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9B" w:rsidRPr="00D44C50" w:rsidRDefault="00932E9B" w:rsidP="00932E9B">
      <w:pPr>
        <w:pStyle w:val="Titolo1"/>
        <w:rPr>
          <w:rFonts w:eastAsia="MS Mincho"/>
        </w:rPr>
      </w:pPr>
      <w:r>
        <w:rPr>
          <w:rFonts w:eastAsia="MS Mincho"/>
        </w:rPr>
        <w:t>Programmazione per competenze</w:t>
      </w:r>
    </w:p>
    <w:p w:rsidR="00932E9B" w:rsidRDefault="00932E9B" w:rsidP="00932E9B">
      <w:pPr>
        <w:pStyle w:val="Titolino"/>
        <w:rPr>
          <w:rFonts w:eastAsia="MS Mincho"/>
        </w:rPr>
      </w:pPr>
    </w:p>
    <w:p w:rsidR="00932E9B" w:rsidRPr="000F5D00" w:rsidRDefault="00932E9B" w:rsidP="00932E9B">
      <w:pPr>
        <w:pStyle w:val="Titolino"/>
      </w:pPr>
      <w:r w:rsidRPr="000F5D00">
        <w:t xml:space="preserve">OBIETTIVI SPECIFICI PER LA CLASSE </w:t>
      </w:r>
      <w:r w:rsidR="00736A18">
        <w:t>SECONDA</w:t>
      </w:r>
    </w:p>
    <w:p w:rsidR="00B3294D" w:rsidRPr="00AC121E" w:rsidRDefault="00B3294D" w:rsidP="00B3294D">
      <w:pPr>
        <w:pStyle w:val="Testonormale"/>
        <w:rPr>
          <w:szCs w:val="22"/>
        </w:rPr>
      </w:pPr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7E65DD" w:rsidRPr="00562D06" w:rsidTr="00D9509C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7E65DD" w:rsidRPr="00562D06" w:rsidRDefault="007E65DD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ARITMETICA E ALGEBRA</w:t>
            </w:r>
          </w:p>
        </w:tc>
      </w:tr>
      <w:tr w:rsidR="00CD71B2" w:rsidRPr="00562D06" w:rsidTr="00CD71B2">
        <w:trPr>
          <w:trHeight w:val="284"/>
        </w:trPr>
        <w:tc>
          <w:tcPr>
            <w:tcW w:w="3151" w:type="dxa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CD71B2" w:rsidRPr="00562D06" w:rsidTr="00CD71B2">
        <w:tc>
          <w:tcPr>
            <w:tcW w:w="3151" w:type="dxa"/>
          </w:tcPr>
          <w:p w:rsidR="007D2F17" w:rsidRDefault="007D2F17" w:rsidP="007D2F17">
            <w:pPr>
              <w:pStyle w:val="Tratto"/>
            </w:pPr>
            <w:r>
              <w:t xml:space="preserve">L'insieme </w:t>
            </w:r>
            <w:r w:rsidRPr="007D2F17">
              <w:rPr>
                <w:b/>
              </w:rPr>
              <w:t>R</w:t>
            </w:r>
            <w:r>
              <w:t xml:space="preserve"> e le sue caratteristiche</w:t>
            </w:r>
          </w:p>
          <w:p w:rsidR="007D2F17" w:rsidRDefault="007D2F17" w:rsidP="007D2F17">
            <w:pPr>
              <w:pStyle w:val="Tratto"/>
            </w:pPr>
            <w:r>
              <w:t>Il concetto di radice n-esima di un numero reale</w:t>
            </w:r>
          </w:p>
          <w:p w:rsidR="007D2F17" w:rsidRDefault="007D2F17" w:rsidP="007D2F17">
            <w:pPr>
              <w:pStyle w:val="Tratto"/>
            </w:pPr>
            <w:r>
              <w:t>Le potenze con esponente razionale</w:t>
            </w:r>
          </w:p>
          <w:p w:rsidR="00562D06" w:rsidRPr="00562D06" w:rsidRDefault="007D2F17" w:rsidP="00CD71B2">
            <w:pPr>
              <w:pStyle w:val="Tratto"/>
            </w:pPr>
            <w:r>
              <w:t>Operazioni con le frazioni algebriche</w:t>
            </w:r>
          </w:p>
        </w:tc>
        <w:tc>
          <w:tcPr>
            <w:tcW w:w="3151" w:type="dxa"/>
          </w:tcPr>
          <w:p w:rsidR="007D2F17" w:rsidRDefault="007D2F17" w:rsidP="007D2F17">
            <w:pPr>
              <w:pStyle w:val="Tratto"/>
            </w:pPr>
            <w:r>
              <w:t>Semplificare semplici espressioni contenenti radicali</w:t>
            </w:r>
          </w:p>
          <w:p w:rsidR="007D2F17" w:rsidRDefault="007D2F17" w:rsidP="007D2F17">
            <w:pPr>
              <w:pStyle w:val="Tratto"/>
            </w:pPr>
            <w:r>
              <w:t>Operare con le potenze a esponente razionale</w:t>
            </w:r>
          </w:p>
          <w:p w:rsidR="00562D06" w:rsidRPr="00562D06" w:rsidRDefault="007D2F17" w:rsidP="00CD71B2">
            <w:pPr>
              <w:pStyle w:val="Tratto"/>
            </w:pPr>
            <w:r>
              <w:t>Eseguire operazioni con le frazioni algebriche</w:t>
            </w:r>
          </w:p>
        </w:tc>
        <w:tc>
          <w:tcPr>
            <w:tcW w:w="3151" w:type="dxa"/>
          </w:tcPr>
          <w:p w:rsidR="00562D06" w:rsidRPr="00562D06" w:rsidRDefault="00CD71B2" w:rsidP="00CD71B2">
            <w:pPr>
              <w:pStyle w:val="Tratto"/>
            </w:pPr>
            <w:r>
              <w:t>Utilizzare le tecniche e le procedure del calcolo aritmetico e algebrico, rappresentandole anche sotto forma grafica</w:t>
            </w:r>
          </w:p>
        </w:tc>
      </w:tr>
      <w:tr w:rsidR="00562D06" w:rsidRPr="00562D06" w:rsidTr="00635D9E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GEOMETRIA</w:t>
            </w:r>
          </w:p>
        </w:tc>
      </w:tr>
      <w:tr w:rsidR="00CD71B2" w:rsidRPr="00562D06" w:rsidTr="00CD71B2">
        <w:trPr>
          <w:trHeight w:val="284"/>
        </w:trPr>
        <w:tc>
          <w:tcPr>
            <w:tcW w:w="3151" w:type="dxa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CD71B2" w:rsidRPr="00562D06" w:rsidTr="00CD71B2">
        <w:tc>
          <w:tcPr>
            <w:tcW w:w="3151" w:type="dxa"/>
          </w:tcPr>
          <w:p w:rsidR="00CD71B2" w:rsidRDefault="00CD71B2" w:rsidP="00CD71B2">
            <w:pPr>
              <w:pStyle w:val="Tratto"/>
            </w:pPr>
            <w:r>
              <w:t>Il metodo delle coordinate: la retta nel piano cartesiano</w:t>
            </w:r>
          </w:p>
          <w:p w:rsidR="00CD71B2" w:rsidRDefault="00CD71B2" w:rsidP="00CD71B2">
            <w:pPr>
              <w:pStyle w:val="Tratto"/>
            </w:pPr>
            <w:r>
              <w:t>Circonferenza e cerchio</w:t>
            </w:r>
          </w:p>
          <w:p w:rsidR="00CD71B2" w:rsidRDefault="00CD71B2" w:rsidP="00CD71B2">
            <w:pPr>
              <w:pStyle w:val="Tratto"/>
            </w:pPr>
            <w:r>
              <w:t xml:space="preserve">Area dei poligoni. Teoremi </w:t>
            </w:r>
          </w:p>
          <w:p w:rsidR="00CD71B2" w:rsidRDefault="00CD71B2" w:rsidP="00CD71B2">
            <w:pPr>
              <w:pStyle w:val="Tratto"/>
            </w:pPr>
            <w:r>
              <w:t>di Euclide e di Pitagora</w:t>
            </w:r>
          </w:p>
          <w:p w:rsidR="00CD71B2" w:rsidRDefault="00CD71B2" w:rsidP="00CD71B2">
            <w:pPr>
              <w:pStyle w:val="Tratto"/>
            </w:pPr>
            <w:r>
              <w:t>Il teorema di Talete e la similitudine</w:t>
            </w:r>
          </w:p>
          <w:p w:rsidR="00CD71B2" w:rsidRDefault="00CD71B2" w:rsidP="00CD71B2">
            <w:pPr>
              <w:pStyle w:val="Tratto"/>
            </w:pPr>
            <w:r>
              <w:t>Le isometrie, le omotetie e le similitudini</w:t>
            </w:r>
          </w:p>
          <w:p w:rsidR="00562D06" w:rsidRPr="00562D06" w:rsidRDefault="00CD71B2" w:rsidP="00CD71B2">
            <w:pPr>
              <w:pStyle w:val="Tratto"/>
            </w:pPr>
            <w:r>
              <w:t>Le funzioni goniometriche e i teoremi sui triangoli rettangoli</w:t>
            </w:r>
          </w:p>
        </w:tc>
        <w:tc>
          <w:tcPr>
            <w:tcW w:w="3151" w:type="dxa"/>
          </w:tcPr>
          <w:p w:rsidR="00CD71B2" w:rsidRDefault="00CD71B2" w:rsidP="00CD71B2">
            <w:pPr>
              <w:pStyle w:val="Tratto"/>
            </w:pPr>
            <w:r>
              <w:t>Calcolare nel piano cartesiano il punto medio e la lunghezza di un segmento</w:t>
            </w:r>
          </w:p>
          <w:p w:rsidR="00CD71B2" w:rsidRDefault="00CD71B2" w:rsidP="00CD71B2">
            <w:pPr>
              <w:pStyle w:val="Tratto"/>
            </w:pPr>
            <w:r>
              <w:t xml:space="preserve">Scrivere l'equazione di una retta nel piano cartesiano, riconoscendo rette parallele </w:t>
            </w:r>
          </w:p>
          <w:p w:rsidR="00CD71B2" w:rsidRDefault="00CD71B2" w:rsidP="00CD71B2">
            <w:pPr>
              <w:pStyle w:val="Tratto"/>
              <w:numPr>
                <w:ilvl w:val="0"/>
                <w:numId w:val="0"/>
              </w:numPr>
              <w:ind w:left="357"/>
            </w:pPr>
            <w:r>
              <w:t>e perpendicolari</w:t>
            </w:r>
          </w:p>
          <w:p w:rsidR="00CD71B2" w:rsidRDefault="00CD71B2" w:rsidP="00CD71B2">
            <w:pPr>
              <w:pStyle w:val="Tratto"/>
            </w:pPr>
            <w:r>
              <w:t>Calcolare l'area delle principali figure geometriche del piano</w:t>
            </w:r>
          </w:p>
          <w:p w:rsidR="00CD71B2" w:rsidRDefault="00CD71B2" w:rsidP="00CD71B2">
            <w:pPr>
              <w:pStyle w:val="Tratto"/>
            </w:pPr>
            <w:r>
              <w:t>Utilizzare i teoremi di Pitagora, di Euclide e di Talete per calcolare lunghezze</w:t>
            </w:r>
          </w:p>
          <w:p w:rsidR="00CD71B2" w:rsidRDefault="00CD71B2" w:rsidP="00CD71B2">
            <w:pPr>
              <w:pStyle w:val="Tratto"/>
            </w:pPr>
            <w:r>
              <w:t>Applicare le relazioni fra lati, perimetri e aree di poligoni simili</w:t>
            </w:r>
          </w:p>
          <w:p w:rsidR="00CD71B2" w:rsidRDefault="00CD71B2" w:rsidP="00CD71B2">
            <w:pPr>
              <w:pStyle w:val="Tratto"/>
            </w:pPr>
            <w:r>
              <w:t>Determinare la figura corrispondente di una data tramite un'isometria, un'omotetia o una similitudine</w:t>
            </w:r>
          </w:p>
          <w:p w:rsidR="00CD71B2" w:rsidRDefault="00CD71B2" w:rsidP="00CD71B2">
            <w:pPr>
              <w:pStyle w:val="Tratto"/>
            </w:pPr>
            <w:r>
              <w:t>Risolvere un triangolo rettangolo</w:t>
            </w:r>
          </w:p>
          <w:p w:rsidR="00562D06" w:rsidRPr="00562D06" w:rsidRDefault="00CD71B2" w:rsidP="00CD71B2">
            <w:pPr>
              <w:pStyle w:val="Tratto"/>
            </w:pPr>
            <w:r>
              <w:t>Risolvere problemi sul calcolo dell'area delle superfici e dei volumi dei principali solidi.</w:t>
            </w:r>
          </w:p>
        </w:tc>
        <w:tc>
          <w:tcPr>
            <w:tcW w:w="3151" w:type="dxa"/>
          </w:tcPr>
          <w:p w:rsidR="00562D06" w:rsidRPr="00562D06" w:rsidRDefault="00CD71B2" w:rsidP="00CD71B2">
            <w:pPr>
              <w:pStyle w:val="Tratto"/>
            </w:pPr>
            <w:r>
              <w:t>Confrontare e analizzare figure geometriche, individuandone invarianti e relazioni</w:t>
            </w:r>
          </w:p>
        </w:tc>
      </w:tr>
    </w:tbl>
    <w:p w:rsidR="00D42E44" w:rsidRDefault="00D42E44"/>
    <w:p w:rsidR="00D42E44" w:rsidRDefault="00D42E44">
      <w:r>
        <w:br w:type="page"/>
      </w:r>
    </w:p>
    <w:p w:rsidR="00D42E44" w:rsidRDefault="00D42E44"/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4220E5" w:rsidRPr="00562D06" w:rsidTr="00635D9E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4220E5" w:rsidRPr="004220E5" w:rsidRDefault="004220E5" w:rsidP="00D5084F">
            <w:pPr>
              <w:pStyle w:val="Testonormale"/>
              <w:rPr>
                <w:b/>
                <w:szCs w:val="22"/>
              </w:rPr>
            </w:pPr>
            <w:r w:rsidRPr="004220E5">
              <w:rPr>
                <w:b/>
                <w:szCs w:val="22"/>
              </w:rPr>
              <w:t>RELAZIONI E FUNZIONI</w:t>
            </w:r>
          </w:p>
        </w:tc>
      </w:tr>
      <w:tr w:rsidR="00CD71B2" w:rsidRPr="00562D06" w:rsidTr="00CD71B2">
        <w:trPr>
          <w:trHeight w:val="284"/>
        </w:trPr>
        <w:tc>
          <w:tcPr>
            <w:tcW w:w="3151" w:type="dxa"/>
            <w:vAlign w:val="center"/>
          </w:tcPr>
          <w:p w:rsidR="004220E5" w:rsidRPr="00562D06" w:rsidRDefault="004220E5" w:rsidP="00D5084F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4220E5" w:rsidRPr="00562D06" w:rsidRDefault="004220E5" w:rsidP="00D5084F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4220E5" w:rsidRPr="00562D06" w:rsidRDefault="004220E5" w:rsidP="00D5084F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CD71B2" w:rsidRPr="00562D06" w:rsidTr="00CD71B2">
        <w:tc>
          <w:tcPr>
            <w:tcW w:w="3151" w:type="dxa"/>
          </w:tcPr>
          <w:p w:rsidR="00CD71B2" w:rsidRDefault="00CD71B2" w:rsidP="00CD71B2">
            <w:pPr>
              <w:pStyle w:val="Tratto"/>
            </w:pPr>
            <w:r>
              <w:t>Sistemi lineari</w:t>
            </w:r>
          </w:p>
          <w:p w:rsidR="00CD71B2" w:rsidRPr="00562D06" w:rsidRDefault="00CD71B2" w:rsidP="00CD71B2">
            <w:pPr>
              <w:pStyle w:val="Tratto"/>
            </w:pPr>
            <w:r>
              <w:t>Funzioni, equazioni, disequazioni e sistemi di secondo grado</w:t>
            </w:r>
          </w:p>
          <w:p w:rsidR="004220E5" w:rsidRPr="00562D06" w:rsidRDefault="004220E5" w:rsidP="00CD71B2">
            <w:pPr>
              <w:pStyle w:val="Tratto"/>
            </w:pPr>
          </w:p>
        </w:tc>
        <w:tc>
          <w:tcPr>
            <w:tcW w:w="3151" w:type="dxa"/>
          </w:tcPr>
          <w:p w:rsidR="00CD71B2" w:rsidRDefault="00CD71B2" w:rsidP="00CD71B2">
            <w:pPr>
              <w:pStyle w:val="Tratto"/>
            </w:pPr>
            <w:r>
              <w:t>Risolvere equazioni, disequazioni e sistemi di primo e secondo grado e saperli interpretare graficamente</w:t>
            </w:r>
          </w:p>
          <w:p w:rsidR="00CD71B2" w:rsidRDefault="00CD71B2" w:rsidP="00CD71B2">
            <w:pPr>
              <w:pStyle w:val="Tratto"/>
            </w:pPr>
            <w:r>
              <w:t xml:space="preserve">Rappresentare nel piano cartesiano la funzione di secondo grado, </w:t>
            </w:r>
            <w:r w:rsidR="00EC08B0" w:rsidRPr="00CD71B2">
              <w:rPr>
                <w:noProof/>
                <w:position w:val="-10"/>
              </w:rPr>
              <w:object w:dxaOrig="1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93.75pt;height:18pt;mso-width-percent:0;mso-height-percent:0;mso-width-percent:0;mso-height-percent:0" o:ole="">
                  <v:imagedata r:id="rId7" o:title=""/>
                </v:shape>
                <o:OLEObject Type="Embed" ProgID="Equation.DSMT4" ShapeID="_x0000_i1026" DrawAspect="Content" ObjectID="_1625032615" r:id="rId8"/>
              </w:object>
            </w:r>
            <w:r>
              <w:t xml:space="preserve">, la funzione valore assoluto, </w:t>
            </w:r>
            <w:r w:rsidR="00EC08B0" w:rsidRPr="00CD71B2">
              <w:rPr>
                <w:noProof/>
                <w:position w:val="-10"/>
              </w:rPr>
              <w:object w:dxaOrig="1060" w:dyaOrig="320">
                <v:shape id="_x0000_i1025" type="#_x0000_t75" alt="" style="width:53.25pt;height:15.75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625032616" r:id="rId10"/>
              </w:object>
            </w:r>
          </w:p>
          <w:p w:rsidR="004220E5" w:rsidRPr="00562D06" w:rsidRDefault="00CD71B2" w:rsidP="00CD71B2">
            <w:pPr>
              <w:pStyle w:val="Tratto"/>
            </w:pPr>
            <w:r>
              <w:t>Utilizzare diverse forme di rappresentazione (verbale, simbolica, grafica) e saper passare dall'una all'altra</w:t>
            </w:r>
          </w:p>
        </w:tc>
        <w:tc>
          <w:tcPr>
            <w:tcW w:w="3151" w:type="dxa"/>
          </w:tcPr>
          <w:p w:rsidR="00CD71B2" w:rsidRDefault="00CD71B2" w:rsidP="00CD71B2">
            <w:pPr>
              <w:pStyle w:val="Tratto"/>
            </w:pPr>
            <w:r>
              <w:t>Utilizzare le tecniche e le procedure del calcolo aritmetico e algebrico, rappresentandole anche sotto forma grafica</w:t>
            </w:r>
          </w:p>
          <w:p w:rsidR="004220E5" w:rsidRPr="00562D06" w:rsidRDefault="00CD71B2" w:rsidP="00CD71B2">
            <w:pPr>
              <w:pStyle w:val="Tratto"/>
            </w:pPr>
            <w:r>
              <w:t>Individuare strategie appropriate per la soluzione di problemi</w:t>
            </w:r>
          </w:p>
        </w:tc>
      </w:tr>
      <w:tr w:rsidR="00724F4A" w:rsidRPr="00562D06" w:rsidTr="0015456A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724F4A" w:rsidRPr="004220E5" w:rsidRDefault="00724F4A" w:rsidP="0015456A">
            <w:pPr>
              <w:pStyle w:val="Testonormale"/>
              <w:rPr>
                <w:b/>
                <w:szCs w:val="22"/>
              </w:rPr>
            </w:pPr>
            <w:r w:rsidRPr="00510671">
              <w:rPr>
                <w:b/>
                <w:szCs w:val="22"/>
              </w:rPr>
              <w:t>DATI E PREVISIONI</w:t>
            </w:r>
          </w:p>
        </w:tc>
      </w:tr>
      <w:tr w:rsidR="00CD71B2" w:rsidRPr="00562D06" w:rsidTr="00CD71B2">
        <w:trPr>
          <w:trHeight w:val="284"/>
        </w:trPr>
        <w:tc>
          <w:tcPr>
            <w:tcW w:w="3151" w:type="dxa"/>
            <w:vAlign w:val="center"/>
          </w:tcPr>
          <w:p w:rsidR="00724F4A" w:rsidRPr="00562D06" w:rsidRDefault="00724F4A" w:rsidP="0015456A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724F4A" w:rsidRPr="00562D06" w:rsidRDefault="00724F4A" w:rsidP="0015456A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724F4A" w:rsidRPr="00562D06" w:rsidRDefault="00724F4A" w:rsidP="0015456A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CD71B2" w:rsidRPr="00562D06" w:rsidTr="00CD71B2">
        <w:tc>
          <w:tcPr>
            <w:tcW w:w="3151" w:type="dxa"/>
          </w:tcPr>
          <w:p w:rsidR="00CD71B2" w:rsidRDefault="00CD71B2" w:rsidP="00CD71B2">
            <w:pPr>
              <w:pStyle w:val="Tratto"/>
            </w:pPr>
            <w:r>
              <w:t>Significato della probabilità e sue valutazioni</w:t>
            </w:r>
          </w:p>
          <w:p w:rsidR="00CD71B2" w:rsidRDefault="00CD71B2" w:rsidP="00CD71B2">
            <w:pPr>
              <w:pStyle w:val="Tratto"/>
            </w:pPr>
            <w:r>
              <w:t>Probabilità e frequenza</w:t>
            </w:r>
          </w:p>
          <w:p w:rsidR="00CD71B2" w:rsidRDefault="00CD71B2" w:rsidP="00CD71B2">
            <w:pPr>
              <w:pStyle w:val="Tratto"/>
            </w:pPr>
            <w:r>
              <w:t>I primi teoremi di calcolo delle probabilità</w:t>
            </w:r>
          </w:p>
          <w:p w:rsidR="00724F4A" w:rsidRPr="00CD71B2" w:rsidRDefault="00CD71B2" w:rsidP="00CD71B2">
            <w:pPr>
              <w:pStyle w:val="Tratto"/>
              <w:rPr>
                <w:szCs w:val="22"/>
              </w:rPr>
            </w:pPr>
            <w:r>
              <w:t>Eventi indipendenti e probabilità composte</w:t>
            </w:r>
          </w:p>
        </w:tc>
        <w:tc>
          <w:tcPr>
            <w:tcW w:w="3151" w:type="dxa"/>
          </w:tcPr>
          <w:p w:rsidR="00CD71B2" w:rsidRDefault="00CD71B2" w:rsidP="00CD71B2">
            <w:pPr>
              <w:pStyle w:val="Tratto"/>
            </w:pPr>
            <w:r>
              <w:t>Calcolare la probabilità di eventi in spazi equiprobabili finiti</w:t>
            </w:r>
          </w:p>
          <w:p w:rsidR="00CD71B2" w:rsidRDefault="00CD71B2" w:rsidP="00CD71B2">
            <w:pPr>
              <w:pStyle w:val="Tratto"/>
            </w:pPr>
            <w:r>
              <w:t>Calcolare la probabilità dell'evento unione e intersezione di due eventi dati</w:t>
            </w:r>
          </w:p>
          <w:p w:rsidR="00CD71B2" w:rsidRDefault="00CD71B2" w:rsidP="00CD71B2">
            <w:pPr>
              <w:pStyle w:val="Tratto"/>
            </w:pPr>
            <w:r>
              <w:t>Stabilire se due eventi sono indipendenti</w:t>
            </w:r>
          </w:p>
          <w:p w:rsidR="00724F4A" w:rsidRPr="00724F4A" w:rsidRDefault="00CD71B2" w:rsidP="00CD71B2">
            <w:pPr>
              <w:pStyle w:val="Tratto"/>
              <w:rPr>
                <w:szCs w:val="22"/>
              </w:rPr>
            </w:pPr>
            <w:r>
              <w:t>Calcolare probabilità utilizzando la regola del prodotto</w:t>
            </w:r>
          </w:p>
        </w:tc>
        <w:tc>
          <w:tcPr>
            <w:tcW w:w="3151" w:type="dxa"/>
          </w:tcPr>
          <w:p w:rsidR="00724F4A" w:rsidRPr="00724F4A" w:rsidRDefault="00CD71B2" w:rsidP="00CD71B2">
            <w:pPr>
              <w:pStyle w:val="Tratto"/>
              <w:rPr>
                <w:szCs w:val="22"/>
              </w:rPr>
            </w:pPr>
            <w:r>
              <w:t>Individuare strategie appropriate per la soluzione di problemi</w:t>
            </w:r>
          </w:p>
        </w:tc>
      </w:tr>
    </w:tbl>
    <w:p w:rsidR="00562D06" w:rsidRDefault="00562D06" w:rsidP="00B3294D">
      <w:pPr>
        <w:pStyle w:val="Testonormale"/>
        <w:rPr>
          <w:szCs w:val="22"/>
        </w:rPr>
      </w:pPr>
    </w:p>
    <w:sectPr w:rsidR="00562D06" w:rsidSect="00192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B0" w:rsidRDefault="00EC08B0" w:rsidP="00AA703C">
      <w:pPr>
        <w:spacing w:after="0" w:line="240" w:lineRule="auto"/>
      </w:pPr>
      <w:r>
        <w:separator/>
      </w:r>
    </w:p>
  </w:endnote>
  <w:endnote w:type="continuationSeparator" w:id="0">
    <w:p w:rsidR="00EC08B0" w:rsidRDefault="00EC08B0" w:rsidP="00AA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18613748"/>
      <w:docPartObj>
        <w:docPartGallery w:val="Page Numbers (Bottom of Page)"/>
        <w:docPartUnique/>
      </w:docPartObj>
    </w:sdtPr>
    <w:sdtContent>
      <w:p w:rsidR="00682A69" w:rsidRDefault="00682A69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A703C" w:rsidRDefault="00AA703C" w:rsidP="00682A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591578399"/>
      <w:docPartObj>
        <w:docPartGallery w:val="Page Numbers (Bottom of Page)"/>
        <w:docPartUnique/>
      </w:docPartObj>
    </w:sdtPr>
    <w:sdtContent>
      <w:p w:rsidR="00682A69" w:rsidRDefault="00682A69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A703C" w:rsidRPr="00675817" w:rsidRDefault="00675817" w:rsidP="00682A69">
    <w:pPr>
      <w:pStyle w:val="Pidipagina"/>
      <w:ind w:right="360"/>
      <w:rPr>
        <w:rFonts w:ascii="Calibri" w:hAnsi="Calibri" w:cs="Calibri"/>
      </w:rPr>
    </w:pPr>
    <w:r w:rsidRPr="004600B4">
      <w:rPr>
        <w:rFonts w:ascii="Calibri" w:hAnsi="Calibri" w:cs="Calibri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69" w:rsidRDefault="00682A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B0" w:rsidRDefault="00EC08B0" w:rsidP="00AA703C">
      <w:pPr>
        <w:spacing w:after="0" w:line="240" w:lineRule="auto"/>
      </w:pPr>
      <w:r>
        <w:separator/>
      </w:r>
    </w:p>
  </w:footnote>
  <w:footnote w:type="continuationSeparator" w:id="0">
    <w:p w:rsidR="00EC08B0" w:rsidRDefault="00EC08B0" w:rsidP="00AA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69" w:rsidRDefault="00682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3C" w:rsidRDefault="00682A69">
    <w:pPr>
      <w:pStyle w:val="Intestazione"/>
    </w:pPr>
    <w:bookmarkStart w:id="0" w:name="_GoBack"/>
    <w:r>
      <w:t>COLORI DELLA MATEMATICA EDIZIONE BIANCA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69" w:rsidRDefault="00682A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648"/>
    <w:multiLevelType w:val="hybridMultilevel"/>
    <w:tmpl w:val="43AEFD84"/>
    <w:lvl w:ilvl="0" w:tplc="73D63782">
      <w:start w:val="1"/>
      <w:numFmt w:val="bullet"/>
      <w:pStyle w:val="Tratt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EF"/>
    <w:rsid w:val="000F5D00"/>
    <w:rsid w:val="0015456A"/>
    <w:rsid w:val="0019250B"/>
    <w:rsid w:val="002B387A"/>
    <w:rsid w:val="004220E5"/>
    <w:rsid w:val="00507AAB"/>
    <w:rsid w:val="00510671"/>
    <w:rsid w:val="00562D06"/>
    <w:rsid w:val="005B5FC4"/>
    <w:rsid w:val="00626922"/>
    <w:rsid w:val="00635D9E"/>
    <w:rsid w:val="00675817"/>
    <w:rsid w:val="00682A69"/>
    <w:rsid w:val="00701C0B"/>
    <w:rsid w:val="00724F4A"/>
    <w:rsid w:val="00736A18"/>
    <w:rsid w:val="0076154A"/>
    <w:rsid w:val="007D2F17"/>
    <w:rsid w:val="007E65DD"/>
    <w:rsid w:val="008D4882"/>
    <w:rsid w:val="00932E9B"/>
    <w:rsid w:val="00981957"/>
    <w:rsid w:val="00A626EF"/>
    <w:rsid w:val="00AA703C"/>
    <w:rsid w:val="00AC121E"/>
    <w:rsid w:val="00B3294D"/>
    <w:rsid w:val="00CD71B2"/>
    <w:rsid w:val="00D23AAF"/>
    <w:rsid w:val="00D42E44"/>
    <w:rsid w:val="00D44C50"/>
    <w:rsid w:val="00D5084F"/>
    <w:rsid w:val="00D9509C"/>
    <w:rsid w:val="00E12168"/>
    <w:rsid w:val="00E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875A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54A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2E9B"/>
    <w:pPr>
      <w:keepNext/>
      <w:tabs>
        <w:tab w:val="left" w:pos="357"/>
        <w:tab w:val="left" w:pos="454"/>
      </w:tabs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32E9B"/>
    <w:rPr>
      <w:rFonts w:ascii="Times New Roman" w:hAnsi="Times New Roman" w:cs="Times New Roman"/>
      <w:b/>
      <w:bCs/>
      <w:kern w:val="32"/>
      <w:sz w:val="32"/>
      <w:szCs w:val="32"/>
      <w:lang w:val="x-none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01C0B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01C0B"/>
    <w:rPr>
      <w:rFonts w:ascii="Times New Roman" w:hAnsi="Times New Roman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562D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tto">
    <w:name w:val="Tratto"/>
    <w:basedOn w:val="Normale"/>
    <w:qFormat/>
    <w:rsid w:val="00932E9B"/>
    <w:pPr>
      <w:numPr>
        <w:numId w:val="1"/>
      </w:numPr>
      <w:tabs>
        <w:tab w:val="left" w:pos="357"/>
        <w:tab w:val="left" w:pos="454"/>
      </w:tabs>
      <w:spacing w:after="0" w:line="240" w:lineRule="auto"/>
      <w:ind w:left="357" w:hanging="357"/>
    </w:pPr>
    <w:rPr>
      <w:rFonts w:ascii="Times New Roman" w:hAnsi="Times New Roman"/>
      <w:sz w:val="20"/>
      <w:szCs w:val="20"/>
      <w:lang w:eastAsia="it-IT"/>
    </w:rPr>
  </w:style>
  <w:style w:type="paragraph" w:customStyle="1" w:styleId="Titolino">
    <w:name w:val="Titolino"/>
    <w:basedOn w:val="Normale"/>
    <w:uiPriority w:val="99"/>
    <w:rsid w:val="00932E9B"/>
    <w:pPr>
      <w:tabs>
        <w:tab w:val="left" w:pos="357"/>
        <w:tab w:val="left" w:pos="454"/>
      </w:tabs>
      <w:spacing w:after="0" w:line="240" w:lineRule="auto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0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03C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68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Rachele Ambrosetti 12819</cp:lastModifiedBy>
  <cp:revision>5</cp:revision>
  <dcterms:created xsi:type="dcterms:W3CDTF">2017-05-11T10:53:00Z</dcterms:created>
  <dcterms:modified xsi:type="dcterms:W3CDTF">2019-07-19T07:10:00Z</dcterms:modified>
</cp:coreProperties>
</file>