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FB" w:rsidRDefault="00FE44FB" w:rsidP="00C64D1A">
      <w:pPr>
        <w:pStyle w:val="Titolo2"/>
      </w:pPr>
      <w:r>
        <w:t>Programmazione per competenze</w:t>
      </w:r>
    </w:p>
    <w:p w:rsidR="006260AF" w:rsidRPr="006260AF" w:rsidRDefault="006260AF" w:rsidP="00C64D1A">
      <w:pPr>
        <w:numPr>
          <w:ilvl w:val="0"/>
          <w:numId w:val="0"/>
        </w:numPr>
      </w:pPr>
    </w:p>
    <w:p w:rsidR="00FE44FB" w:rsidRPr="00B630F0" w:rsidRDefault="00FE44FB" w:rsidP="00C64D1A">
      <w:pPr>
        <w:pStyle w:val="Titolo1"/>
        <w:rPr>
          <w:sz w:val="24"/>
        </w:rPr>
      </w:pPr>
      <w:r w:rsidRPr="00B630F0">
        <w:rPr>
          <w:sz w:val="24"/>
        </w:rPr>
        <w:t>CLASSE TERZA</w:t>
      </w:r>
    </w:p>
    <w:p w:rsidR="00FE44FB" w:rsidRPr="00BF0446" w:rsidRDefault="00FE44FB" w:rsidP="004D4ABD">
      <w:pPr>
        <w:numPr>
          <w:ilvl w:val="0"/>
          <w:numId w:val="0"/>
        </w:numPr>
        <w:ind w:left="-98"/>
      </w:pPr>
    </w:p>
    <w:tbl>
      <w:tblPr>
        <w:tblW w:w="97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A674B" w:rsidRPr="009421F1" w:rsidTr="009421F1">
        <w:tc>
          <w:tcPr>
            <w:tcW w:w="9778" w:type="dxa"/>
            <w:gridSpan w:val="3"/>
            <w:shd w:val="pct20" w:color="auto" w:fill="auto"/>
          </w:tcPr>
          <w:p w:rsidR="00DA674B" w:rsidRPr="009421F1" w:rsidRDefault="00DA674B" w:rsidP="009421F1">
            <w:pPr>
              <w:pStyle w:val="Titolo1"/>
              <w:spacing w:before="60" w:after="60"/>
            </w:pPr>
            <w:r w:rsidRPr="009421F1">
              <w:t>ARITMETICA E ALGEBRA</w:t>
            </w:r>
          </w:p>
        </w:tc>
      </w:tr>
      <w:tr w:rsidR="00DA674B" w:rsidRPr="009421F1" w:rsidTr="009421F1">
        <w:tc>
          <w:tcPr>
            <w:tcW w:w="3259" w:type="dxa"/>
          </w:tcPr>
          <w:p w:rsidR="00DA674B" w:rsidRPr="009421F1" w:rsidRDefault="007D13CF" w:rsidP="009421F1">
            <w:pPr>
              <w:pStyle w:val="Titolo1"/>
              <w:spacing w:before="60" w:after="60"/>
            </w:pPr>
            <w:r w:rsidRPr="009421F1">
              <w:t>Conoscenze</w:t>
            </w:r>
          </w:p>
        </w:tc>
        <w:tc>
          <w:tcPr>
            <w:tcW w:w="3259" w:type="dxa"/>
          </w:tcPr>
          <w:p w:rsidR="00DA674B" w:rsidRPr="009421F1" w:rsidRDefault="00DA674B" w:rsidP="009421F1">
            <w:pPr>
              <w:pStyle w:val="Titolo1"/>
              <w:spacing w:before="60" w:after="60"/>
            </w:pPr>
            <w:r w:rsidRPr="009421F1">
              <w:t>Abilità</w:t>
            </w:r>
          </w:p>
        </w:tc>
        <w:tc>
          <w:tcPr>
            <w:tcW w:w="3260" w:type="dxa"/>
          </w:tcPr>
          <w:p w:rsidR="00DA674B" w:rsidRPr="009421F1" w:rsidRDefault="007D13CF" w:rsidP="009421F1">
            <w:pPr>
              <w:pStyle w:val="Titolo1"/>
              <w:spacing w:before="60" w:after="60"/>
            </w:pPr>
            <w:r w:rsidRPr="009421F1">
              <w:t>Competenze</w:t>
            </w:r>
          </w:p>
        </w:tc>
      </w:tr>
      <w:tr w:rsidR="00DA674B" w:rsidRPr="009421F1" w:rsidTr="009421F1">
        <w:tc>
          <w:tcPr>
            <w:tcW w:w="3259" w:type="dxa"/>
          </w:tcPr>
          <w:p w:rsidR="00A36EBB" w:rsidRPr="009421F1" w:rsidRDefault="00A36EBB" w:rsidP="00A36EBB">
            <w:pPr>
              <w:spacing w:before="60"/>
              <w:rPr>
                <w:szCs w:val="22"/>
              </w:rPr>
            </w:pPr>
            <w:r w:rsidRPr="009421F1">
              <w:rPr>
                <w:szCs w:val="22"/>
              </w:rPr>
              <w:t>Equazioni e disequazioni di secondo grado e di grado superiore.</w:t>
            </w:r>
          </w:p>
          <w:p w:rsidR="00DA674B" w:rsidRPr="009421F1" w:rsidRDefault="00A36EBB" w:rsidP="00A36EBB">
            <w:pPr>
              <w:spacing w:before="60"/>
              <w:rPr>
                <w:szCs w:val="22"/>
              </w:rPr>
            </w:pPr>
            <w:r w:rsidRPr="009421F1">
              <w:rPr>
                <w:szCs w:val="22"/>
              </w:rPr>
              <w:t>Equazioni e disequazioni irrazionali e con valori assoluti.</w:t>
            </w:r>
          </w:p>
        </w:tc>
        <w:tc>
          <w:tcPr>
            <w:tcW w:w="3259" w:type="dxa"/>
          </w:tcPr>
          <w:p w:rsidR="00DA674B" w:rsidRPr="009421F1" w:rsidRDefault="00DA674B" w:rsidP="009421F1">
            <w:pPr>
              <w:spacing w:before="60"/>
              <w:rPr>
                <w:szCs w:val="22"/>
              </w:rPr>
            </w:pPr>
            <w:r w:rsidRPr="009421F1">
              <w:rPr>
                <w:szCs w:val="22"/>
              </w:rPr>
              <w:t>Risolvere equazioni e disequazioni di secondo grado e di grado superiore.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Risolvere equazioni e disequazioni irrazionali.</w:t>
            </w:r>
          </w:p>
          <w:p w:rsidR="00DA674B" w:rsidRPr="009421F1" w:rsidRDefault="00DA674B" w:rsidP="009421F1">
            <w:pPr>
              <w:spacing w:after="60"/>
              <w:rPr>
                <w:szCs w:val="22"/>
              </w:rPr>
            </w:pPr>
            <w:r w:rsidRPr="009421F1">
              <w:rPr>
                <w:szCs w:val="22"/>
              </w:rPr>
              <w:t>Risolvere equazioni e disequazioni con valori assoluti.</w:t>
            </w:r>
          </w:p>
        </w:tc>
        <w:tc>
          <w:tcPr>
            <w:tcW w:w="3260" w:type="dxa"/>
          </w:tcPr>
          <w:p w:rsidR="00A36EBB" w:rsidRPr="009421F1" w:rsidRDefault="00A36EBB" w:rsidP="00A36EBB">
            <w:pPr>
              <w:spacing w:before="60"/>
              <w:rPr>
                <w:szCs w:val="22"/>
              </w:rPr>
            </w:pPr>
            <w:r w:rsidRPr="009421F1">
              <w:rPr>
                <w:szCs w:val="22"/>
              </w:rPr>
              <w:t>Utilizzare le tecniche e le procedure del calcolo algebrico, rappresentandole anche sotto forma grafica.</w:t>
            </w:r>
          </w:p>
          <w:p w:rsidR="00DA674B" w:rsidRPr="009421F1" w:rsidRDefault="00DA674B" w:rsidP="00DA674B">
            <w:pPr>
              <w:rPr>
                <w:szCs w:val="22"/>
              </w:rPr>
            </w:pPr>
          </w:p>
        </w:tc>
      </w:tr>
      <w:tr w:rsidR="00FB4D51" w:rsidRPr="009421F1" w:rsidTr="009421F1">
        <w:tc>
          <w:tcPr>
            <w:tcW w:w="9778" w:type="dxa"/>
            <w:gridSpan w:val="3"/>
            <w:shd w:val="pct20" w:color="auto" w:fill="auto"/>
          </w:tcPr>
          <w:p w:rsidR="00FB4D51" w:rsidRPr="009421F1" w:rsidRDefault="00FB4D51" w:rsidP="009421F1">
            <w:pPr>
              <w:pStyle w:val="Titolo1"/>
              <w:spacing w:before="60" w:after="60"/>
            </w:pPr>
            <w:r w:rsidRPr="009421F1">
              <w:t>GEOMETRIA</w:t>
            </w:r>
          </w:p>
        </w:tc>
      </w:tr>
      <w:tr w:rsidR="00DA674B" w:rsidRPr="009421F1" w:rsidTr="009421F1">
        <w:tc>
          <w:tcPr>
            <w:tcW w:w="3259" w:type="dxa"/>
          </w:tcPr>
          <w:p w:rsidR="00DA674B" w:rsidRPr="009421F1" w:rsidRDefault="007D13CF" w:rsidP="009421F1">
            <w:pPr>
              <w:pStyle w:val="Titolo1"/>
              <w:spacing w:before="60" w:after="60"/>
            </w:pPr>
            <w:r w:rsidRPr="009421F1">
              <w:t>Conoscenze</w:t>
            </w:r>
          </w:p>
        </w:tc>
        <w:tc>
          <w:tcPr>
            <w:tcW w:w="3259" w:type="dxa"/>
          </w:tcPr>
          <w:p w:rsidR="00DA674B" w:rsidRPr="009421F1" w:rsidRDefault="00DA674B" w:rsidP="009421F1">
            <w:pPr>
              <w:pStyle w:val="Titolo1"/>
              <w:spacing w:before="60" w:after="60"/>
            </w:pPr>
            <w:r w:rsidRPr="009421F1">
              <w:t>Abilità</w:t>
            </w:r>
          </w:p>
        </w:tc>
        <w:tc>
          <w:tcPr>
            <w:tcW w:w="3260" w:type="dxa"/>
          </w:tcPr>
          <w:p w:rsidR="00DA674B" w:rsidRPr="009421F1" w:rsidRDefault="007D13CF" w:rsidP="009421F1">
            <w:pPr>
              <w:pStyle w:val="Titolo1"/>
              <w:spacing w:before="60" w:after="60"/>
            </w:pPr>
            <w:r w:rsidRPr="009421F1">
              <w:t>Competenze</w:t>
            </w:r>
          </w:p>
        </w:tc>
      </w:tr>
      <w:tr w:rsidR="00DA674B" w:rsidRPr="009421F1" w:rsidTr="009421F1">
        <w:tc>
          <w:tcPr>
            <w:tcW w:w="3259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Retta.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Coniche.</w:t>
            </w:r>
          </w:p>
          <w:p w:rsidR="00DA674B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Trigonometria.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Rappresentare nel piano cartesiano una retta di data equazione e conoscere il significato dei parametri della sua equazione.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Scrivere l'equazione della retta passante per un punto e parallela o perpendicolare a una retta data.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Scrivere l'equazione della retta passante per due punti.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Rappresentare nel piano cartesiano una conica di data equazione e conoscere il significato dei parametri della sua equazione.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Scrivere l'equazione di una conica, date alcune condizioni.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Risolvere semplici problemi su coniche e rette.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 xml:space="preserve"> Risolvere un triangolo.</w:t>
            </w:r>
          </w:p>
          <w:p w:rsidR="00DA674B" w:rsidRPr="009421F1" w:rsidRDefault="00DA674B" w:rsidP="00DA674B">
            <w:pPr>
              <w:rPr>
                <w:szCs w:val="22"/>
              </w:rPr>
            </w:pPr>
            <w:r w:rsidRPr="009421F1">
              <w:rPr>
                <w:szCs w:val="22"/>
              </w:rPr>
              <w:t>Applicare i teoremi sui triangoli rettangoli e sui triangoli qualunque per determinare lunghezze di segmenti e ampiezze di angoli.</w:t>
            </w:r>
          </w:p>
        </w:tc>
        <w:tc>
          <w:tcPr>
            <w:tcW w:w="3260" w:type="dxa"/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Confrontare e analizzare figure geometriche, individuandone invarianti e relazioni.</w:t>
            </w:r>
          </w:p>
          <w:p w:rsidR="00DA674B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strategie appropriate per la soluzione di problemi.</w:t>
            </w:r>
          </w:p>
        </w:tc>
      </w:tr>
    </w:tbl>
    <w:p w:rsidR="00B630F0" w:rsidRDefault="00B630F0" w:rsidP="00B630F0">
      <w:pPr>
        <w:numPr>
          <w:ilvl w:val="0"/>
          <w:numId w:val="0"/>
        </w:numPr>
      </w:pPr>
    </w:p>
    <w:p w:rsidR="00C64D1A" w:rsidRDefault="00C64D1A" w:rsidP="00B630F0">
      <w:pPr>
        <w:numPr>
          <w:ilvl w:val="0"/>
          <w:numId w:val="0"/>
        </w:numPr>
      </w:pPr>
      <w:r>
        <w:br w:type="page"/>
      </w:r>
    </w:p>
    <w:tbl>
      <w:tblPr>
        <w:tblW w:w="97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64D1A" w:rsidRPr="009421F1" w:rsidTr="009F7317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RELAZIONI E FUNZIONI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260" w:type="dxa"/>
          </w:tcPr>
          <w:p w:rsidR="00C64D1A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Funzioni, equazioni e disequazioni esponenziali e logaritmiche.</w:t>
            </w:r>
          </w:p>
          <w:p w:rsidR="00C64D1A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Funzioni, equazioni e disequazioni goniometriche.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Semplificare espressioni contenenti esponenziali e logaritmi, applicando in particolare le proprietà dei logaritmi.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Risolvere semplici equazioni e disequazioni esponenziali e logaritmiche.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Tracciare il grafico di semplici funzioni esponenziali e logaritmiche, mediante l'utilizzo di opportune trasformazioni geometriche.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calcolare le funzioni goniometriche di un angolo e, viceversa, risalire all'angolo data una sua funzione goniometrica.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semplificare espressioni contenenti funzioni goniometriche, anche utilizzando opportunamente le formule di addizione, sottrazione e duplicazione.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Tracciare il grafico di semplici funzioni goniometriche, mediante l'utilizzo di opportune trasformazioni geometriche.</w:t>
            </w:r>
          </w:p>
        </w:tc>
        <w:tc>
          <w:tcPr>
            <w:tcW w:w="3260" w:type="dxa"/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le tecniche e le procedure del calcolo aritmetico e algebrico, rappresentandole anche sotto forma grafica.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strategie appropriate per la soluzione di problemi.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Saper costruire modelli di crescita o decrescita esponenziale o logaritmica.</w:t>
            </w:r>
          </w:p>
          <w:p w:rsidR="00C64D1A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Saper costruire e analizzare modelli di andamenti periodici nella descrizione di fenomeni fisici o di altra natura.</w:t>
            </w:r>
          </w:p>
        </w:tc>
      </w:tr>
      <w:tr w:rsidR="00C64D1A" w:rsidRPr="009421F1" w:rsidTr="009F7317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DATI E PREVISIONI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260" w:type="dxa"/>
            <w:tcMar>
              <w:top w:w="60" w:type="dxa"/>
              <w:bottom w:w="60" w:type="dxa"/>
            </w:tcMar>
          </w:tcPr>
          <w:p w:rsidR="00C64D1A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Valori medi e indici di variabilità.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Rapporti statistici.</w:t>
            </w:r>
          </w:p>
          <w:p w:rsidR="00C64D1A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Indicatori di efficacia, efficienza e qualità.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valori medi e misure di variabilità di una distribuzione.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rapporti statistici e interpretarne il significato.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Costruire, tramite rapporti e differenze, indicatori di efficacia, efficienza e qualità.</w:t>
            </w:r>
          </w:p>
        </w:tc>
        <w:tc>
          <w:tcPr>
            <w:tcW w:w="3260" w:type="dxa"/>
            <w:tcMar>
              <w:top w:w="60" w:type="dxa"/>
              <w:bottom w:w="60" w:type="dxa"/>
            </w:tcMar>
          </w:tcPr>
          <w:p w:rsidR="00C64D1A" w:rsidRPr="009421F1" w:rsidRDefault="003C3C5E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C64D1A" w:rsidRDefault="00C64D1A" w:rsidP="00B630F0">
      <w:pPr>
        <w:numPr>
          <w:ilvl w:val="0"/>
          <w:numId w:val="0"/>
        </w:numPr>
      </w:pPr>
    </w:p>
    <w:p w:rsidR="00C64D1A" w:rsidRDefault="00C64D1A" w:rsidP="00B630F0">
      <w:pPr>
        <w:numPr>
          <w:ilvl w:val="0"/>
          <w:numId w:val="0"/>
        </w:numPr>
      </w:pPr>
      <w:r>
        <w:br w:type="page"/>
      </w:r>
    </w:p>
    <w:tbl>
      <w:tblPr>
        <w:tblW w:w="97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64D1A" w:rsidRPr="009421F1" w:rsidTr="009F7317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MATEMATICA FINANZIARIA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260" w:type="dxa"/>
            <w:tcMar>
              <w:top w:w="60" w:type="dxa"/>
              <w:bottom w:w="60" w:type="dxa"/>
            </w:tcMar>
          </w:tcPr>
          <w:p w:rsidR="00C64D1A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C64D1A" w:rsidRPr="009421F1" w:rsidTr="009F7317">
        <w:tc>
          <w:tcPr>
            <w:tcW w:w="3259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Interesse e montante.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Sconto e valore attuale.</w:t>
            </w:r>
          </w:p>
          <w:p w:rsidR="00C64D1A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Rendite e ammortamenti.</w:t>
            </w:r>
          </w:p>
        </w:tc>
        <w:tc>
          <w:tcPr>
            <w:tcW w:w="3259" w:type="dxa"/>
            <w:tcMar>
              <w:top w:w="60" w:type="dxa"/>
              <w:bottom w:w="60" w:type="dxa"/>
            </w:tcMar>
          </w:tcPr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eseguire operazioni dirette e inverse relative al calcolo dell'interesse, del tasso o del montante sia in regime di capitalizzazione semplice, sia in regime di capitalizzazione composta.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lo sconto e il valore attuale, ne</w:t>
            </w:r>
            <w:r w:rsidR="00962D60">
              <w:rPr>
                <w:szCs w:val="22"/>
              </w:rPr>
              <w:t>l</w:t>
            </w:r>
            <w:bookmarkStart w:id="0" w:name="_GoBack"/>
            <w:bookmarkEnd w:id="0"/>
            <w:r w:rsidRPr="009421F1">
              <w:rPr>
                <w:szCs w:val="22"/>
              </w:rPr>
              <w:t xml:space="preserve"> regime dello sconto commerciale, semplice e composto.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il montante e il valore attuale di una rendita.</w:t>
            </w:r>
          </w:p>
          <w:p w:rsidR="00C64D1A" w:rsidRPr="009421F1" w:rsidRDefault="00C64D1A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Redigere piani di ammortamento, nel caso dell'ammortamento francese, italiano o americano.</w:t>
            </w:r>
          </w:p>
        </w:tc>
        <w:tc>
          <w:tcPr>
            <w:tcW w:w="3260" w:type="dxa"/>
            <w:tcMar>
              <w:top w:w="60" w:type="dxa"/>
              <w:bottom w:w="60" w:type="dxa"/>
            </w:tcMar>
          </w:tcPr>
          <w:p w:rsidR="00C64D1A" w:rsidRPr="009421F1" w:rsidRDefault="003C3C5E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Utilizzare il linguaggio e i metodi propri della matematica per risolvere problemi e costruire modelli in ambito economico e finanziario.</w:t>
            </w:r>
          </w:p>
        </w:tc>
      </w:tr>
    </w:tbl>
    <w:p w:rsidR="00C64D1A" w:rsidRDefault="00C64D1A" w:rsidP="004D4ABD">
      <w:pPr>
        <w:pStyle w:val="Titolo1"/>
        <w:ind w:left="-112"/>
      </w:pPr>
    </w:p>
    <w:p w:rsidR="00FE44FB" w:rsidRPr="00B0420C" w:rsidRDefault="00962D60" w:rsidP="00962D60">
      <w:pPr>
        <w:pStyle w:val="Titolo1"/>
        <w:rPr>
          <w:b w:val="0"/>
          <w:bCs w:val="0"/>
        </w:rPr>
      </w:pPr>
      <w:r w:rsidRPr="00B0420C">
        <w:rPr>
          <w:b w:val="0"/>
          <w:bCs w:val="0"/>
        </w:rPr>
        <w:t xml:space="preserve"> </w:t>
      </w:r>
    </w:p>
    <w:sectPr w:rsidR="00FE44FB" w:rsidRPr="00B0420C" w:rsidSect="0023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E8" w:rsidRDefault="006B21E8">
      <w:r>
        <w:separator/>
      </w:r>
    </w:p>
  </w:endnote>
  <w:endnote w:type="continuationSeparator" w:id="0">
    <w:p w:rsidR="006B21E8" w:rsidRDefault="006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 w:rsidP="002371A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861A2" w:rsidRDefault="00C861A2" w:rsidP="00C861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A9" w:rsidRDefault="002371A9" w:rsidP="002371A9">
    <w:pPr>
      <w:pStyle w:val="Pidipagina"/>
      <w:framePr w:wrap="none" w:vAnchor="text" w:hAnchor="margin" w:xAlign="right" w:y="1"/>
      <w:numPr>
        <w:ilvl w:val="0"/>
        <w:numId w:val="0"/>
      </w:numPr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25</w:t>
    </w:r>
    <w:r>
      <w:rPr>
        <w:rStyle w:val="Numeropagina"/>
      </w:rPr>
      <w:fldChar w:fldCharType="end"/>
    </w:r>
  </w:p>
  <w:p w:rsidR="00C64D1A" w:rsidRPr="00C861A2" w:rsidRDefault="00C861A2" w:rsidP="00C861A2">
    <w:pPr>
      <w:pStyle w:val="Pidipagina"/>
      <w:numPr>
        <w:ilvl w:val="0"/>
        <w:numId w:val="0"/>
      </w:numPr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E8" w:rsidRDefault="006B21E8">
      <w:r>
        <w:separator/>
      </w:r>
    </w:p>
  </w:footnote>
  <w:footnote w:type="continuationSeparator" w:id="0">
    <w:p w:rsidR="006B21E8" w:rsidRDefault="006B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0957FB" w:rsidP="00C861A2">
    <w:pPr>
      <w:pStyle w:val="Intestazione"/>
      <w:numPr>
        <w:ilvl w:val="0"/>
        <w:numId w:val="0"/>
      </w:numPr>
    </w:pPr>
    <w:r>
      <w:t>LA MATEMATICA A COLORI EDIZIONE ROSSA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DF"/>
    <w:multiLevelType w:val="hybridMultilevel"/>
    <w:tmpl w:val="D42AFDF0"/>
    <w:lvl w:ilvl="0" w:tplc="E57209CA">
      <w:start w:val="1"/>
      <w:numFmt w:val="bullet"/>
      <w:pStyle w:val="Norm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637"/>
    <w:multiLevelType w:val="hybridMultilevel"/>
    <w:tmpl w:val="37F083FC"/>
    <w:lvl w:ilvl="0" w:tplc="DBD056B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B7E"/>
    <w:multiLevelType w:val="hybridMultilevel"/>
    <w:tmpl w:val="37F083FC"/>
    <w:lvl w:ilvl="0" w:tplc="CCAA493E">
      <w:numFmt w:val="bullet"/>
      <w:lvlText w:val="─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B68"/>
    <w:multiLevelType w:val="hybridMultilevel"/>
    <w:tmpl w:val="37F083FC"/>
    <w:lvl w:ilvl="0" w:tplc="BEE87874">
      <w:numFmt w:val="bullet"/>
      <w:lvlText w:val="─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4954"/>
    <w:multiLevelType w:val="hybridMultilevel"/>
    <w:tmpl w:val="37F083FC"/>
    <w:lvl w:ilvl="0" w:tplc="8E2EFEF4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BDC"/>
    <w:multiLevelType w:val="hybridMultilevel"/>
    <w:tmpl w:val="37F083FC"/>
    <w:lvl w:ilvl="0" w:tplc="41688108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A6A"/>
    <w:multiLevelType w:val="hybridMultilevel"/>
    <w:tmpl w:val="8010820A"/>
    <w:lvl w:ilvl="0" w:tplc="03DC7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5548"/>
    <w:multiLevelType w:val="hybridMultilevel"/>
    <w:tmpl w:val="E836DBAC"/>
    <w:lvl w:ilvl="0" w:tplc="826E2D2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F69"/>
    <w:multiLevelType w:val="hybridMultilevel"/>
    <w:tmpl w:val="37F083FC"/>
    <w:lvl w:ilvl="0" w:tplc="3E1E76B8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1433"/>
    <w:multiLevelType w:val="hybridMultilevel"/>
    <w:tmpl w:val="37F083FC"/>
    <w:lvl w:ilvl="0" w:tplc="58B456D4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03E8E0A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9B2"/>
    <w:rsid w:val="000563CE"/>
    <w:rsid w:val="000957FB"/>
    <w:rsid w:val="001D6EDF"/>
    <w:rsid w:val="002371A9"/>
    <w:rsid w:val="00273162"/>
    <w:rsid w:val="002B29B2"/>
    <w:rsid w:val="003B0A53"/>
    <w:rsid w:val="003C3C5E"/>
    <w:rsid w:val="004018D3"/>
    <w:rsid w:val="0041099C"/>
    <w:rsid w:val="004D4ABD"/>
    <w:rsid w:val="004F2E00"/>
    <w:rsid w:val="005A72C8"/>
    <w:rsid w:val="005B6857"/>
    <w:rsid w:val="006260AF"/>
    <w:rsid w:val="006A257C"/>
    <w:rsid w:val="006B21E8"/>
    <w:rsid w:val="007D13CF"/>
    <w:rsid w:val="007F7828"/>
    <w:rsid w:val="008E1152"/>
    <w:rsid w:val="009421F1"/>
    <w:rsid w:val="00962D60"/>
    <w:rsid w:val="009A10D7"/>
    <w:rsid w:val="009F7317"/>
    <w:rsid w:val="00A36EBB"/>
    <w:rsid w:val="00B0420C"/>
    <w:rsid w:val="00B630F0"/>
    <w:rsid w:val="00BF0446"/>
    <w:rsid w:val="00C04C09"/>
    <w:rsid w:val="00C64D1A"/>
    <w:rsid w:val="00C861A2"/>
    <w:rsid w:val="00CD4E0B"/>
    <w:rsid w:val="00DA674B"/>
    <w:rsid w:val="00DB4C98"/>
    <w:rsid w:val="00ED45EF"/>
    <w:rsid w:val="00F57BD5"/>
    <w:rsid w:val="00FB4D5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5D76C8A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0AF"/>
    <w:pPr>
      <w:numPr>
        <w:numId w:val="10"/>
      </w:numPr>
      <w:ind w:left="284" w:hanging="284"/>
    </w:pPr>
    <w:rPr>
      <w:rFonts w:ascii="Helvetica" w:hAnsi="Helvetica" w:cs="Times New Roman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60AF"/>
    <w:pPr>
      <w:keepNext/>
      <w:numPr>
        <w:numId w:val="0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60AF"/>
    <w:pPr>
      <w:keepNext/>
      <w:numPr>
        <w:numId w:val="0"/>
      </w:numPr>
      <w:outlineLvl w:val="1"/>
    </w:pPr>
    <w:rPr>
      <w:rFonts w:cs="Helvetic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60"/>
      <w:outlineLvl w:val="3"/>
    </w:pPr>
    <w:rPr>
      <w:rFonts w:cs="Helvetic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260AF"/>
    <w:rPr>
      <w:rFonts w:ascii="Helvetica" w:hAnsi="Helvetica" w:cs="Times New Roman"/>
      <w:b/>
      <w:bCs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6260AF"/>
    <w:rPr>
      <w:rFonts w:ascii="Helvetica" w:hAnsi="Helvetica" w:cs="Helvetica"/>
      <w:b/>
      <w:bCs/>
      <w:sz w:val="28"/>
      <w:szCs w:val="28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cs="Helvetica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E44FB"/>
    <w:pPr>
      <w:ind w:left="811" w:hanging="357"/>
    </w:pPr>
    <w:rPr>
      <w:rFonts w:ascii="Consolas" w:hAnsi="Consolas"/>
      <w:sz w:val="21"/>
      <w:szCs w:val="21"/>
      <w:lang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locked/>
    <w:rsid w:val="00FE44FB"/>
    <w:rPr>
      <w:rFonts w:ascii="Consolas" w:hAnsi="Consolas" w:cs="Times New Roman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B630F0"/>
    <w:pPr>
      <w:ind w:left="708"/>
    </w:pPr>
  </w:style>
  <w:style w:type="table" w:styleId="Grigliatabella">
    <w:name w:val="Table Grid"/>
    <w:basedOn w:val="Tabellanormale"/>
    <w:uiPriority w:val="59"/>
    <w:rsid w:val="00DA67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A72C8"/>
    <w:rPr>
      <w:rFonts w:ascii="Helvetica" w:hAnsi="Helvetic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3348</Characters>
  <Application>Microsoft Office Word</Application>
  <DocSecurity>0</DocSecurity>
  <Lines>27</Lines>
  <Paragraphs>7</Paragraphs>
  <ScaleCrop>false</ScaleCrop>
  <Company>lt77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PRIMA</dc:title>
  <dc:subject/>
  <dc:creator>Leonardo Sasso</dc:creator>
  <cp:keywords/>
  <dc:description/>
  <cp:lastModifiedBy>Rachele Ambrosetti 12819</cp:lastModifiedBy>
  <cp:revision>6</cp:revision>
  <dcterms:created xsi:type="dcterms:W3CDTF">2019-07-19T06:31:00Z</dcterms:created>
  <dcterms:modified xsi:type="dcterms:W3CDTF">2019-07-19T07:39:00Z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